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31F679" w14:textId="77777777" w:rsidR="00FF7731" w:rsidRDefault="00FF7731">
      <w:pPr>
        <w:widowControl w:val="0"/>
        <w:spacing w:line="276" w:lineRule="auto"/>
      </w:pPr>
    </w:p>
    <w:tbl>
      <w:tblPr>
        <w:tblStyle w:val="a0"/>
        <w:tblW w:w="128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62E601BF" w14:textId="77777777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18C96FC1" w14:textId="77777777" w:rsidR="00FF7731" w:rsidRDefault="005104E6">
            <w:r>
              <w:rPr>
                <w:rFonts w:ascii="Tahoma" w:eastAsia="Tahoma" w:hAnsi="Tahoma" w:cs="Tahoma"/>
              </w:rPr>
              <w:t xml:space="preserve">John Green Reading </w:t>
            </w:r>
            <w:r w:rsidR="004321CD">
              <w:rPr>
                <w:rFonts w:ascii="Tahoma" w:eastAsia="Tahoma" w:hAnsi="Tahoma" w:cs="Tahoma"/>
              </w:rPr>
              <w:t>8</w:t>
            </w:r>
            <w:r w:rsidR="004321CD" w:rsidRPr="004321CD">
              <w:rPr>
                <w:rFonts w:ascii="Tahoma" w:eastAsia="Tahoma" w:hAnsi="Tahoma" w:cs="Tahoma"/>
                <w:vertAlign w:val="superscript"/>
              </w:rPr>
              <w:t>th</w:t>
            </w:r>
            <w:r w:rsidR="004321CD">
              <w:rPr>
                <w:rFonts w:ascii="Tahoma" w:eastAsia="Tahoma" w:hAnsi="Tahoma" w:cs="Tahoma"/>
              </w:rPr>
              <w:t xml:space="preserve"> grade</w:t>
            </w:r>
          </w:p>
          <w:p w14:paraId="02D0F2E5" w14:textId="77777777" w:rsidR="00FF7731" w:rsidRDefault="00FF7731"/>
        </w:tc>
        <w:tc>
          <w:tcPr>
            <w:tcW w:w="2158" w:type="dxa"/>
            <w:shd w:val="clear" w:color="auto" w:fill="A6A6A6"/>
          </w:tcPr>
          <w:p w14:paraId="2502DC03" w14:textId="47BA3F3E" w:rsidR="00FF7731" w:rsidRDefault="007359FE">
            <w:r>
              <w:rPr>
                <w:rFonts w:ascii="Tahoma" w:eastAsia="Tahoma" w:hAnsi="Tahoma" w:cs="Tahoma"/>
              </w:rPr>
              <w:t xml:space="preserve">Mon. </w:t>
            </w:r>
            <w:r w:rsidR="004042B9">
              <w:rPr>
                <w:rFonts w:ascii="Tahoma" w:eastAsia="Tahoma" w:hAnsi="Tahoma" w:cs="Tahoma"/>
              </w:rPr>
              <w:t>3/</w:t>
            </w:r>
            <w:r w:rsidR="00080EEF">
              <w:rPr>
                <w:rFonts w:ascii="Tahoma" w:eastAsia="Tahoma" w:hAnsi="Tahoma" w:cs="Tahoma"/>
              </w:rPr>
              <w:t>26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79BF27FF" w14:textId="79AB466C" w:rsidR="00FF7731" w:rsidRDefault="007359FE">
            <w:r>
              <w:rPr>
                <w:rFonts w:ascii="Tahoma" w:eastAsia="Tahoma" w:hAnsi="Tahoma" w:cs="Tahoma"/>
              </w:rPr>
              <w:t xml:space="preserve">Tues. </w:t>
            </w:r>
            <w:r w:rsidR="004042B9">
              <w:rPr>
                <w:rFonts w:ascii="Tahoma" w:eastAsia="Tahoma" w:hAnsi="Tahoma" w:cs="Tahoma"/>
              </w:rPr>
              <w:t>3/</w:t>
            </w:r>
            <w:r w:rsidR="00080EEF">
              <w:rPr>
                <w:rFonts w:ascii="Tahoma" w:eastAsia="Tahoma" w:hAnsi="Tahoma" w:cs="Tahoma"/>
              </w:rPr>
              <w:t>27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8" w:type="dxa"/>
            <w:shd w:val="clear" w:color="auto" w:fill="A6A6A6"/>
          </w:tcPr>
          <w:p w14:paraId="356E485D" w14:textId="49832067" w:rsidR="00FF7731" w:rsidRDefault="007359FE">
            <w:r>
              <w:rPr>
                <w:rFonts w:ascii="Tahoma" w:eastAsia="Tahoma" w:hAnsi="Tahoma" w:cs="Tahoma"/>
              </w:rPr>
              <w:t xml:space="preserve">Wed. </w:t>
            </w:r>
            <w:r w:rsidR="004042B9">
              <w:rPr>
                <w:rFonts w:ascii="Tahoma" w:eastAsia="Tahoma" w:hAnsi="Tahoma" w:cs="Tahoma"/>
              </w:rPr>
              <w:t>3/2</w:t>
            </w:r>
            <w:r w:rsidR="00080EEF">
              <w:rPr>
                <w:rFonts w:ascii="Tahoma" w:eastAsia="Tahoma" w:hAnsi="Tahoma" w:cs="Tahoma"/>
              </w:rPr>
              <w:t>8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62DAF2D2" w14:textId="292BC90F" w:rsidR="00FF7731" w:rsidRDefault="007359FE">
            <w:r>
              <w:rPr>
                <w:rFonts w:ascii="Tahoma" w:eastAsia="Tahoma" w:hAnsi="Tahoma" w:cs="Tahoma"/>
              </w:rPr>
              <w:t xml:space="preserve">Thur. </w:t>
            </w:r>
            <w:r w:rsidR="0069690C">
              <w:rPr>
                <w:rFonts w:ascii="Tahoma" w:eastAsia="Tahoma" w:hAnsi="Tahoma" w:cs="Tahoma"/>
              </w:rPr>
              <w:t>3/</w:t>
            </w:r>
            <w:r w:rsidR="004042B9">
              <w:rPr>
                <w:rFonts w:ascii="Tahoma" w:eastAsia="Tahoma" w:hAnsi="Tahoma" w:cs="Tahoma"/>
              </w:rPr>
              <w:t>2</w:t>
            </w:r>
            <w:r w:rsidR="00080EEF">
              <w:rPr>
                <w:rFonts w:ascii="Tahoma" w:eastAsia="Tahoma" w:hAnsi="Tahoma" w:cs="Tahoma"/>
              </w:rPr>
              <w:t>9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04A256BB" w14:textId="14192B12" w:rsidR="00FF7731" w:rsidRDefault="007359FE">
            <w:r>
              <w:rPr>
                <w:rFonts w:ascii="Tahoma" w:eastAsia="Tahoma" w:hAnsi="Tahoma" w:cs="Tahoma"/>
              </w:rPr>
              <w:t xml:space="preserve">Fri. </w:t>
            </w:r>
            <w:r w:rsidR="0069690C">
              <w:rPr>
                <w:rFonts w:ascii="Tahoma" w:eastAsia="Tahoma" w:hAnsi="Tahoma" w:cs="Tahoma"/>
              </w:rPr>
              <w:t>3/</w:t>
            </w:r>
            <w:r w:rsidR="00080EEF">
              <w:rPr>
                <w:rFonts w:ascii="Tahoma" w:eastAsia="Tahoma" w:hAnsi="Tahoma" w:cs="Tahoma"/>
              </w:rPr>
              <w:t>30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</w:tr>
      <w:tr w:rsidR="00080EEF" w14:paraId="4DD46AC0" w14:textId="77777777">
        <w:tc>
          <w:tcPr>
            <w:tcW w:w="2181" w:type="dxa"/>
            <w:shd w:val="clear" w:color="auto" w:fill="A6A6A6"/>
          </w:tcPr>
          <w:p w14:paraId="2CDDF6F9" w14:textId="77777777" w:rsidR="00080EEF" w:rsidRDefault="00080EEF" w:rsidP="00080EEF">
            <w:r>
              <w:rPr>
                <w:rFonts w:ascii="Tahoma" w:eastAsia="Tahoma" w:hAnsi="Tahoma" w:cs="Tahoma"/>
              </w:rPr>
              <w:t>Essential Question</w:t>
            </w:r>
          </w:p>
          <w:p w14:paraId="5A58683A" w14:textId="77777777" w:rsidR="00080EEF" w:rsidRDefault="00080EEF" w:rsidP="00080EEF"/>
          <w:p w14:paraId="0CA354A3" w14:textId="77777777" w:rsidR="00080EEF" w:rsidRDefault="00080EEF" w:rsidP="00080EEF"/>
          <w:p w14:paraId="70F2A357" w14:textId="77777777" w:rsidR="00080EEF" w:rsidRDefault="00080EEF" w:rsidP="00080EEF"/>
        </w:tc>
        <w:tc>
          <w:tcPr>
            <w:tcW w:w="2158" w:type="dxa"/>
          </w:tcPr>
          <w:p w14:paraId="27712E4D" w14:textId="653DA06F" w:rsidR="00080EEF" w:rsidRDefault="00080EEF" w:rsidP="00080EEF">
            <w:r>
              <w:rPr>
                <w:color w:val="auto"/>
              </w:rPr>
              <w:t>Why is it important to make connections to what I read?</w:t>
            </w:r>
          </w:p>
        </w:tc>
        <w:tc>
          <w:tcPr>
            <w:tcW w:w="2137" w:type="dxa"/>
          </w:tcPr>
          <w:p w14:paraId="3C0A16D1" w14:textId="367DC5E8" w:rsidR="00080EEF" w:rsidRDefault="00EA48FF" w:rsidP="00080EEF">
            <w:r>
              <w:t xml:space="preserve">Students will be at BCHS for a class trip. </w:t>
            </w:r>
          </w:p>
        </w:tc>
        <w:tc>
          <w:tcPr>
            <w:tcW w:w="2138" w:type="dxa"/>
          </w:tcPr>
          <w:p w14:paraId="6A1A1768" w14:textId="183B6F32" w:rsidR="00080EEF" w:rsidRDefault="00080EEF" w:rsidP="00080EEF">
            <w:r>
              <w:rPr>
                <w:color w:val="auto"/>
              </w:rPr>
              <w:t>Why is it important to make connections to what I read?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D590" w14:textId="15805452" w:rsidR="00080EEF" w:rsidRDefault="00080EEF" w:rsidP="00080EEF">
            <w:r>
              <w:rPr>
                <w:color w:val="auto"/>
              </w:rPr>
              <w:t>Why is it important to relate and compare details from a movie and book about the same story?</w:t>
            </w:r>
          </w:p>
        </w:tc>
        <w:tc>
          <w:tcPr>
            <w:tcW w:w="2137" w:type="dxa"/>
          </w:tcPr>
          <w:p w14:paraId="690DB48D" w14:textId="2D6F9559" w:rsidR="00080EEF" w:rsidRDefault="00080EEF" w:rsidP="00080EEF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080EEF" w14:paraId="23C4B55C" w14:textId="77777777">
        <w:tc>
          <w:tcPr>
            <w:tcW w:w="2181" w:type="dxa"/>
            <w:shd w:val="clear" w:color="auto" w:fill="A6A6A6"/>
          </w:tcPr>
          <w:p w14:paraId="6910264F" w14:textId="77777777" w:rsidR="00080EEF" w:rsidRDefault="00080EEF" w:rsidP="00080EEF">
            <w:r>
              <w:rPr>
                <w:rFonts w:ascii="Tahoma" w:eastAsia="Tahoma" w:hAnsi="Tahoma" w:cs="Tahoma"/>
              </w:rPr>
              <w:t>Daily Learning Target</w:t>
            </w:r>
          </w:p>
          <w:p w14:paraId="2B9A8762" w14:textId="77777777" w:rsidR="00080EEF" w:rsidRDefault="00080EEF" w:rsidP="00080EEF"/>
          <w:p w14:paraId="6248768B" w14:textId="77777777" w:rsidR="00080EEF" w:rsidRDefault="00080EEF" w:rsidP="00080EEF"/>
          <w:p w14:paraId="10F89854" w14:textId="77777777" w:rsidR="00080EEF" w:rsidRDefault="00080EEF" w:rsidP="00080EEF"/>
        </w:tc>
        <w:tc>
          <w:tcPr>
            <w:tcW w:w="2158" w:type="dxa"/>
          </w:tcPr>
          <w:p w14:paraId="6C107C98" w14:textId="3C3E135C" w:rsidR="00080EEF" w:rsidRPr="0025014B" w:rsidRDefault="00080EEF" w:rsidP="00080EEF">
            <w:r>
              <w:rPr>
                <w:color w:val="auto"/>
              </w:rPr>
              <w:t>I will use my recall strategies and inference skills to answer questions.</w:t>
            </w:r>
          </w:p>
        </w:tc>
        <w:tc>
          <w:tcPr>
            <w:tcW w:w="2137" w:type="dxa"/>
          </w:tcPr>
          <w:p w14:paraId="76C268E6" w14:textId="1AB40B53" w:rsidR="00080EEF" w:rsidRDefault="00080EEF" w:rsidP="00080EEF"/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49BA" w14:textId="001F996D" w:rsidR="00080EEF" w:rsidRDefault="00080EEF" w:rsidP="00080EEF">
            <w:r>
              <w:rPr>
                <w:color w:val="auto"/>
              </w:rPr>
              <w:t>I will use my recall strategies and inference skills to answer questions.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15F2" w14:textId="70EA89CD" w:rsidR="00080EEF" w:rsidRDefault="00080EEF" w:rsidP="00080EEF">
            <w:r>
              <w:rPr>
                <w:color w:val="auto"/>
              </w:rPr>
              <w:t>I will use my recall strategies and inference skills to answer questions.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D9A8" w14:textId="2CC12F9B" w:rsidR="00080EEF" w:rsidRDefault="00080EEF" w:rsidP="00080EEF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080EEF" w14:paraId="79F6D538" w14:textId="77777777">
        <w:trPr>
          <w:trHeight w:val="720"/>
        </w:trPr>
        <w:tc>
          <w:tcPr>
            <w:tcW w:w="2181" w:type="dxa"/>
            <w:shd w:val="clear" w:color="auto" w:fill="A6A6A6"/>
          </w:tcPr>
          <w:p w14:paraId="4C6E4E28" w14:textId="77777777" w:rsidR="00080EEF" w:rsidRDefault="00080EEF" w:rsidP="00080EEF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3EB9362A" w14:textId="1DEA78D2" w:rsidR="00080EEF" w:rsidRDefault="00080EEF" w:rsidP="00080EEF">
            <w:r>
              <w:t>Daniel will be read and comments made for bell ringer.</w:t>
            </w:r>
          </w:p>
        </w:tc>
        <w:tc>
          <w:tcPr>
            <w:tcW w:w="2137" w:type="dxa"/>
          </w:tcPr>
          <w:p w14:paraId="625FB6BB" w14:textId="07081FA2" w:rsidR="00080EEF" w:rsidRDefault="00080EEF" w:rsidP="00080EEF"/>
        </w:tc>
        <w:tc>
          <w:tcPr>
            <w:tcW w:w="2138" w:type="dxa"/>
          </w:tcPr>
          <w:p w14:paraId="0CF21D19" w14:textId="76E98DFB" w:rsidR="00080EEF" w:rsidRDefault="00080EEF" w:rsidP="00080EEF">
            <w:r>
              <w:t>Daniel will be read and comments made for bell ringer.</w:t>
            </w:r>
          </w:p>
        </w:tc>
        <w:tc>
          <w:tcPr>
            <w:tcW w:w="2137" w:type="dxa"/>
          </w:tcPr>
          <w:p w14:paraId="3F52F08B" w14:textId="5CF7B632" w:rsidR="00080EEF" w:rsidRDefault="00080EEF" w:rsidP="00080EEF">
            <w:r>
              <w:t>Daniel will be read and comments made for bell ringer.</w:t>
            </w:r>
          </w:p>
        </w:tc>
        <w:tc>
          <w:tcPr>
            <w:tcW w:w="2137" w:type="dxa"/>
          </w:tcPr>
          <w:p w14:paraId="6BE2E1A1" w14:textId="2C106DAF" w:rsidR="00080EEF" w:rsidRDefault="00080EEF" w:rsidP="00080EEF">
            <w:r>
              <w:t>Daniel will be read and comments made for bell ringer.</w:t>
            </w:r>
          </w:p>
        </w:tc>
      </w:tr>
      <w:tr w:rsidR="00080EEF" w14:paraId="1FED1127" w14:textId="77777777">
        <w:tc>
          <w:tcPr>
            <w:tcW w:w="2181" w:type="dxa"/>
            <w:shd w:val="clear" w:color="auto" w:fill="A6A6A6"/>
          </w:tcPr>
          <w:p w14:paraId="0D5ECFBD" w14:textId="77777777" w:rsidR="00080EEF" w:rsidRDefault="00080EEF" w:rsidP="00080EEF">
            <w:r>
              <w:rPr>
                <w:rFonts w:ascii="Tahoma" w:eastAsia="Tahoma" w:hAnsi="Tahoma" w:cs="Tahoma"/>
              </w:rPr>
              <w:t>KCAS Standard or</w:t>
            </w:r>
          </w:p>
          <w:p w14:paraId="09544C06" w14:textId="77777777" w:rsidR="00080EEF" w:rsidRDefault="00080EEF" w:rsidP="00080EEF">
            <w:r>
              <w:rPr>
                <w:rFonts w:ascii="Tahoma" w:eastAsia="Tahoma" w:hAnsi="Tahoma" w:cs="Tahoma"/>
              </w:rPr>
              <w:t>CC# &amp; DOK Level</w:t>
            </w:r>
          </w:p>
          <w:p w14:paraId="01F524CD" w14:textId="77777777" w:rsidR="00080EEF" w:rsidRDefault="00080EEF" w:rsidP="00080EEF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14:paraId="34917CCD" w14:textId="6C17FBD2" w:rsidR="00080EEF" w:rsidRDefault="00080EEF" w:rsidP="00080EEF">
            <w:r>
              <w:rPr>
                <w:rFonts w:ascii="Tahoma" w:eastAsia="Tahoma" w:hAnsi="Tahoma" w:cs="Tahoma"/>
                <w:sz w:val="22"/>
                <w:szCs w:val="22"/>
              </w:rPr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  <w:tc>
          <w:tcPr>
            <w:tcW w:w="2137" w:type="dxa"/>
          </w:tcPr>
          <w:p w14:paraId="4C6DA462" w14:textId="5DB24053" w:rsidR="00080EEF" w:rsidRDefault="00080EEF" w:rsidP="00080EEF"/>
        </w:tc>
        <w:tc>
          <w:tcPr>
            <w:tcW w:w="2138" w:type="dxa"/>
          </w:tcPr>
          <w:p w14:paraId="25482144" w14:textId="77777777" w:rsidR="00080EEF" w:rsidRDefault="00080EEF" w:rsidP="00080EEF">
            <w:r>
              <w:rPr>
                <w:rFonts w:ascii="Tahoma" w:eastAsia="Tahoma" w:hAnsi="Tahoma" w:cs="Tahoma"/>
                <w:sz w:val="22"/>
                <w:szCs w:val="22"/>
              </w:rPr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  <w:tc>
          <w:tcPr>
            <w:tcW w:w="2137" w:type="dxa"/>
          </w:tcPr>
          <w:p w14:paraId="5B30E320" w14:textId="77777777" w:rsidR="00080EEF" w:rsidRDefault="00080EEF" w:rsidP="00080EEF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  <w:tc>
          <w:tcPr>
            <w:tcW w:w="2137" w:type="dxa"/>
          </w:tcPr>
          <w:p w14:paraId="7D863004" w14:textId="77777777" w:rsidR="00080EEF" w:rsidRDefault="00080EEF" w:rsidP="00080EEF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</w:tr>
      <w:tr w:rsidR="00080EEF" w14:paraId="4379FA5D" w14:textId="77777777">
        <w:tc>
          <w:tcPr>
            <w:tcW w:w="2181" w:type="dxa"/>
            <w:shd w:val="clear" w:color="auto" w:fill="A6A6A6"/>
          </w:tcPr>
          <w:p w14:paraId="64B7B6D8" w14:textId="77777777" w:rsidR="00080EEF" w:rsidRDefault="00080EEF" w:rsidP="00080EEF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14:paraId="76EE66B7" w14:textId="77777777" w:rsidR="00080EEF" w:rsidRDefault="00080EEF" w:rsidP="00080EEF"/>
          <w:p w14:paraId="32E76A0D" w14:textId="77777777" w:rsidR="00080EEF" w:rsidRDefault="00080EEF" w:rsidP="00080EEF"/>
          <w:p w14:paraId="72DC3A07" w14:textId="77777777" w:rsidR="00080EEF" w:rsidRDefault="00080EEF" w:rsidP="00080EEF"/>
          <w:p w14:paraId="05AB1F6C" w14:textId="77777777" w:rsidR="00080EEF" w:rsidRDefault="00080EEF" w:rsidP="00080EEF"/>
        </w:tc>
        <w:tc>
          <w:tcPr>
            <w:tcW w:w="2158" w:type="dxa"/>
          </w:tcPr>
          <w:p w14:paraId="10E135E6" w14:textId="527783E4" w:rsidR="00080EEF" w:rsidRDefault="00080EEF" w:rsidP="00080EEF">
            <w:r>
              <w:t xml:space="preserve">Ending activities will be concluded and quiz over the end of </w:t>
            </w:r>
            <w:proofErr w:type="gramStart"/>
            <w:r>
              <w:t>other</w:t>
            </w:r>
            <w:proofErr w:type="gramEnd"/>
            <w:r>
              <w:t xml:space="preserve"> book given. If time allows the movie will be shown in which students will compare and contrast it with the book.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6CDB" w14:textId="121E357E" w:rsidR="00080EEF" w:rsidRDefault="00080EEF" w:rsidP="00080EEF">
            <w:bookmarkStart w:id="0" w:name="_GoBack"/>
            <w:bookmarkEnd w:id="0"/>
          </w:p>
        </w:tc>
        <w:tc>
          <w:tcPr>
            <w:tcW w:w="2138" w:type="dxa"/>
          </w:tcPr>
          <w:p w14:paraId="0BA5DF29" w14:textId="7BF3B97F" w:rsidR="00080EEF" w:rsidRDefault="00080EEF" w:rsidP="00080EEF">
            <w:r>
              <w:t>Students will either continue or start watching the movie for the Watsons and work on an assignment comparing and contrasting it with the book.</w:t>
            </w:r>
          </w:p>
        </w:tc>
        <w:tc>
          <w:tcPr>
            <w:tcW w:w="2137" w:type="dxa"/>
          </w:tcPr>
          <w:p w14:paraId="756ED3F3" w14:textId="2293C98C" w:rsidR="00080EEF" w:rsidRDefault="00080EEF" w:rsidP="00080EEF">
            <w:pPr>
              <w:ind w:left="-100"/>
            </w:pPr>
            <w:r>
              <w:t>Students will either continue or start watching the movie for the Watsons and work on an assignment comparing and contrasting it with the book.</w:t>
            </w:r>
          </w:p>
        </w:tc>
        <w:tc>
          <w:tcPr>
            <w:tcW w:w="2137" w:type="dxa"/>
          </w:tcPr>
          <w:p w14:paraId="37C609FD" w14:textId="2CB10392" w:rsidR="00080EEF" w:rsidRDefault="00080EEF" w:rsidP="00080EEF">
            <w:pPr>
              <w:ind w:left="-100"/>
            </w:pPr>
            <w:r>
              <w:t>Monitoring activities will be done, taking most of the period.</w:t>
            </w:r>
          </w:p>
        </w:tc>
      </w:tr>
      <w:tr w:rsidR="00080EEF" w14:paraId="5FE473EB" w14:textId="77777777" w:rsidTr="00C02CE9">
        <w:trPr>
          <w:trHeight w:val="1042"/>
        </w:trPr>
        <w:tc>
          <w:tcPr>
            <w:tcW w:w="2181" w:type="dxa"/>
            <w:shd w:val="clear" w:color="auto" w:fill="A6A6A6"/>
          </w:tcPr>
          <w:p w14:paraId="39869841" w14:textId="77777777" w:rsidR="00080EEF" w:rsidRDefault="00080EEF" w:rsidP="00080EEF"/>
        </w:tc>
        <w:tc>
          <w:tcPr>
            <w:tcW w:w="2158" w:type="dxa"/>
          </w:tcPr>
          <w:p w14:paraId="7B8BC09D" w14:textId="77777777" w:rsidR="00080EEF" w:rsidRDefault="00080EEF" w:rsidP="00080EEF"/>
        </w:tc>
        <w:tc>
          <w:tcPr>
            <w:tcW w:w="2137" w:type="dxa"/>
          </w:tcPr>
          <w:p w14:paraId="3B69406B" w14:textId="77777777" w:rsidR="00080EEF" w:rsidRDefault="00080EEF" w:rsidP="00080EEF"/>
        </w:tc>
        <w:tc>
          <w:tcPr>
            <w:tcW w:w="2138" w:type="dxa"/>
          </w:tcPr>
          <w:p w14:paraId="4FD92C9A" w14:textId="77777777" w:rsidR="00080EEF" w:rsidRDefault="00080EEF" w:rsidP="00080EEF"/>
        </w:tc>
        <w:tc>
          <w:tcPr>
            <w:tcW w:w="2137" w:type="dxa"/>
          </w:tcPr>
          <w:p w14:paraId="5990E0B7" w14:textId="77777777" w:rsidR="00080EEF" w:rsidRDefault="00080EEF" w:rsidP="00080EEF"/>
        </w:tc>
        <w:tc>
          <w:tcPr>
            <w:tcW w:w="2137" w:type="dxa"/>
          </w:tcPr>
          <w:p w14:paraId="2609C557" w14:textId="77777777" w:rsidR="00080EEF" w:rsidRDefault="00080EEF" w:rsidP="00080EEF"/>
        </w:tc>
      </w:tr>
      <w:tr w:rsidR="00080EEF" w14:paraId="1E0FE78A" w14:textId="77777777" w:rsidTr="00750824">
        <w:trPr>
          <w:trHeight w:val="377"/>
        </w:trPr>
        <w:tc>
          <w:tcPr>
            <w:tcW w:w="2181" w:type="dxa"/>
            <w:shd w:val="clear" w:color="auto" w:fill="A6A6A6"/>
          </w:tcPr>
          <w:p w14:paraId="5A3FEBFD" w14:textId="77777777" w:rsidR="00080EEF" w:rsidRDefault="00080EEF" w:rsidP="00080EEF">
            <w:r>
              <w:rPr>
                <w:rFonts w:ascii="Tahoma" w:eastAsia="Tahoma" w:hAnsi="Tahoma" w:cs="Tahoma"/>
              </w:rPr>
              <w:t>Formative Assessments</w:t>
            </w:r>
          </w:p>
          <w:p w14:paraId="614D3F25" w14:textId="77777777" w:rsidR="00080EEF" w:rsidRDefault="00080EEF" w:rsidP="00080EEF"/>
        </w:tc>
        <w:tc>
          <w:tcPr>
            <w:tcW w:w="2158" w:type="dxa"/>
          </w:tcPr>
          <w:p w14:paraId="6B7C6068" w14:textId="4B831A09" w:rsidR="00080EEF" w:rsidRDefault="00080EEF" w:rsidP="00080EEF">
            <w:r>
              <w:t>Teacher observation.</w:t>
            </w:r>
          </w:p>
        </w:tc>
        <w:tc>
          <w:tcPr>
            <w:tcW w:w="2137" w:type="dxa"/>
          </w:tcPr>
          <w:p w14:paraId="1D8B5A30" w14:textId="1EBA4375" w:rsidR="00080EEF" w:rsidRDefault="00080EEF" w:rsidP="00080EEF"/>
        </w:tc>
        <w:tc>
          <w:tcPr>
            <w:tcW w:w="2138" w:type="dxa"/>
          </w:tcPr>
          <w:p w14:paraId="060FA634" w14:textId="77777777" w:rsidR="00080EEF" w:rsidRDefault="00080EEF" w:rsidP="00080EEF">
            <w:r>
              <w:t>Teacher observation.</w:t>
            </w:r>
          </w:p>
        </w:tc>
        <w:tc>
          <w:tcPr>
            <w:tcW w:w="2137" w:type="dxa"/>
          </w:tcPr>
          <w:p w14:paraId="2167C64D" w14:textId="064735D3" w:rsidR="00080EEF" w:rsidRDefault="00080EEF" w:rsidP="00080EEF">
            <w:r>
              <w:t>Teacher observation.</w:t>
            </w:r>
          </w:p>
        </w:tc>
        <w:tc>
          <w:tcPr>
            <w:tcW w:w="2137" w:type="dxa"/>
          </w:tcPr>
          <w:p w14:paraId="252F2E4C" w14:textId="77777777" w:rsidR="00080EEF" w:rsidRDefault="00080EEF" w:rsidP="00080EEF"/>
        </w:tc>
      </w:tr>
      <w:tr w:rsidR="00080EEF" w14:paraId="36217C3D" w14:textId="77777777">
        <w:tc>
          <w:tcPr>
            <w:tcW w:w="2181" w:type="dxa"/>
            <w:shd w:val="clear" w:color="auto" w:fill="A6A6A6"/>
          </w:tcPr>
          <w:p w14:paraId="63324903" w14:textId="77777777" w:rsidR="00080EEF" w:rsidRDefault="00080EEF" w:rsidP="00080EEF">
            <w:r>
              <w:rPr>
                <w:rFonts w:ascii="Tahoma" w:eastAsia="Tahoma" w:hAnsi="Tahoma" w:cs="Tahoma"/>
              </w:rPr>
              <w:t>Critical vocabulary</w:t>
            </w:r>
          </w:p>
          <w:p w14:paraId="1B27D48E" w14:textId="77777777" w:rsidR="00080EEF" w:rsidRDefault="00080EEF" w:rsidP="00080EEF"/>
          <w:p w14:paraId="6212049B" w14:textId="77777777" w:rsidR="00080EEF" w:rsidRDefault="00080EEF" w:rsidP="00080EEF"/>
        </w:tc>
        <w:tc>
          <w:tcPr>
            <w:tcW w:w="2158" w:type="dxa"/>
          </w:tcPr>
          <w:p w14:paraId="684790E9" w14:textId="5D5B1F84" w:rsidR="00080EEF" w:rsidRDefault="00080EEF" w:rsidP="00080EEF">
            <w:r>
              <w:t xml:space="preserve">Amend, boycott, cooperate, entrée, pervasive, provoke, segregation, </w:t>
            </w:r>
            <w:proofErr w:type="gramStart"/>
            <w:r>
              <w:t>scold,  wily</w:t>
            </w:r>
            <w:proofErr w:type="gramEnd"/>
          </w:p>
        </w:tc>
        <w:tc>
          <w:tcPr>
            <w:tcW w:w="2137" w:type="dxa"/>
          </w:tcPr>
          <w:p w14:paraId="1C8F3C59" w14:textId="6ABA9659" w:rsidR="00080EEF" w:rsidRDefault="00080EEF" w:rsidP="00080EEF"/>
        </w:tc>
        <w:tc>
          <w:tcPr>
            <w:tcW w:w="2138" w:type="dxa"/>
          </w:tcPr>
          <w:p w14:paraId="3E0AE5EB" w14:textId="37632720" w:rsidR="00080EEF" w:rsidRDefault="00080EEF" w:rsidP="00080EEF">
            <w:r>
              <w:t xml:space="preserve">Amend, boycott, cooperate, entrée, pervasive, provoke, segregation, </w:t>
            </w:r>
            <w:proofErr w:type="gramStart"/>
            <w:r>
              <w:t>scold,  wily</w:t>
            </w:r>
            <w:proofErr w:type="gramEnd"/>
          </w:p>
        </w:tc>
        <w:tc>
          <w:tcPr>
            <w:tcW w:w="2137" w:type="dxa"/>
          </w:tcPr>
          <w:p w14:paraId="43233C11" w14:textId="77777777" w:rsidR="00080EEF" w:rsidRDefault="00080EEF" w:rsidP="00080EEF"/>
        </w:tc>
        <w:tc>
          <w:tcPr>
            <w:tcW w:w="2137" w:type="dxa"/>
          </w:tcPr>
          <w:p w14:paraId="39C42DE5" w14:textId="77777777" w:rsidR="00080EEF" w:rsidRDefault="00080EEF" w:rsidP="00080EEF">
            <w:r>
              <w:t>Various words from student’s individual monitoring assignments.</w:t>
            </w:r>
          </w:p>
        </w:tc>
      </w:tr>
      <w:tr w:rsidR="00080EEF" w14:paraId="3CE2426D" w14:textId="77777777">
        <w:tc>
          <w:tcPr>
            <w:tcW w:w="2181" w:type="dxa"/>
            <w:shd w:val="clear" w:color="auto" w:fill="A6A6A6"/>
          </w:tcPr>
          <w:p w14:paraId="3DA80607" w14:textId="77777777" w:rsidR="00080EEF" w:rsidRDefault="00080EEF" w:rsidP="00080EEF">
            <w:r>
              <w:lastRenderedPageBreak/>
              <w:t>Summative Assessments</w:t>
            </w:r>
          </w:p>
        </w:tc>
        <w:tc>
          <w:tcPr>
            <w:tcW w:w="2158" w:type="dxa"/>
          </w:tcPr>
          <w:p w14:paraId="71FC1A86" w14:textId="77777777" w:rsidR="00080EEF" w:rsidRDefault="00080EEF" w:rsidP="00080EE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6F927AAB" w14:textId="77777777" w:rsidR="00080EEF" w:rsidRDefault="00080EEF" w:rsidP="00080EEF"/>
        </w:tc>
        <w:tc>
          <w:tcPr>
            <w:tcW w:w="2137" w:type="dxa"/>
          </w:tcPr>
          <w:p w14:paraId="6178D2DA" w14:textId="77777777" w:rsidR="00080EEF" w:rsidRDefault="00080EEF" w:rsidP="00080EEF"/>
        </w:tc>
        <w:tc>
          <w:tcPr>
            <w:tcW w:w="2138" w:type="dxa"/>
          </w:tcPr>
          <w:p w14:paraId="733DE237" w14:textId="48A0590F" w:rsidR="00080EEF" w:rsidRDefault="00080EEF" w:rsidP="00080EEF">
            <w:r>
              <w:t>Ending quiz on Watsons book.</w:t>
            </w:r>
          </w:p>
        </w:tc>
        <w:tc>
          <w:tcPr>
            <w:tcW w:w="2137" w:type="dxa"/>
          </w:tcPr>
          <w:p w14:paraId="281C3CD6" w14:textId="77777777" w:rsidR="00080EEF" w:rsidRDefault="00080EEF" w:rsidP="00080EEF"/>
        </w:tc>
        <w:tc>
          <w:tcPr>
            <w:tcW w:w="2137" w:type="dxa"/>
          </w:tcPr>
          <w:p w14:paraId="5E56A419" w14:textId="77777777" w:rsidR="00080EEF" w:rsidRDefault="00080EEF" w:rsidP="00080EEF"/>
        </w:tc>
      </w:tr>
    </w:tbl>
    <w:p w14:paraId="4F1B264A" w14:textId="77777777" w:rsidR="00FF7731" w:rsidRDefault="00FF7731"/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43FCC" w14:textId="77777777" w:rsidR="00EE040D" w:rsidRDefault="00EE040D">
      <w:r>
        <w:separator/>
      </w:r>
    </w:p>
  </w:endnote>
  <w:endnote w:type="continuationSeparator" w:id="0">
    <w:p w14:paraId="7D424EA4" w14:textId="77777777" w:rsidR="00EE040D" w:rsidRDefault="00EE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9066A" w14:textId="77777777" w:rsidR="00EE040D" w:rsidRDefault="00EE040D">
      <w:r>
        <w:separator/>
      </w:r>
    </w:p>
  </w:footnote>
  <w:footnote w:type="continuationSeparator" w:id="0">
    <w:p w14:paraId="1F65A33A" w14:textId="77777777" w:rsidR="00EE040D" w:rsidRDefault="00EE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1AE1" w14:textId="77777777" w:rsidR="004042B9" w:rsidRDefault="004042B9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  ECE Reading                                                          Teacher: Green</w:t>
    </w:r>
  </w:p>
  <w:p w14:paraId="2C73132A" w14:textId="77777777" w:rsidR="004042B9" w:rsidRDefault="004042B9">
    <w:pPr>
      <w:tabs>
        <w:tab w:val="center" w:pos="4320"/>
        <w:tab w:val="right" w:pos="8640"/>
      </w:tabs>
    </w:pPr>
  </w:p>
  <w:p w14:paraId="55B2FB89" w14:textId="77777777" w:rsidR="004042B9" w:rsidRDefault="004042B9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4E68A956" w14:textId="77777777" w:rsidR="004042B9" w:rsidRDefault="004042B9">
    <w:pPr>
      <w:tabs>
        <w:tab w:val="center" w:pos="4320"/>
        <w:tab w:val="right" w:pos="8640"/>
      </w:tabs>
    </w:pPr>
  </w:p>
  <w:p w14:paraId="203517AB" w14:textId="77777777" w:rsidR="004042B9" w:rsidRDefault="004042B9">
    <w:pPr>
      <w:tabs>
        <w:tab w:val="center" w:pos="4320"/>
        <w:tab w:val="right" w:pos="8640"/>
      </w:tabs>
    </w:pPr>
  </w:p>
  <w:p w14:paraId="2FD9C347" w14:textId="77777777" w:rsidR="004042B9" w:rsidRDefault="004042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00156"/>
    <w:rsid w:val="00013E9E"/>
    <w:rsid w:val="00025623"/>
    <w:rsid w:val="00030145"/>
    <w:rsid w:val="0004222C"/>
    <w:rsid w:val="000451DD"/>
    <w:rsid w:val="000625AA"/>
    <w:rsid w:val="00080EEF"/>
    <w:rsid w:val="000905F3"/>
    <w:rsid w:val="00097C0A"/>
    <w:rsid w:val="000A5D4A"/>
    <w:rsid w:val="000D1C99"/>
    <w:rsid w:val="000E11C3"/>
    <w:rsid w:val="000E1EA2"/>
    <w:rsid w:val="000E1FE6"/>
    <w:rsid w:val="001037A9"/>
    <w:rsid w:val="001161C5"/>
    <w:rsid w:val="001376FE"/>
    <w:rsid w:val="00143C0C"/>
    <w:rsid w:val="00147475"/>
    <w:rsid w:val="00192775"/>
    <w:rsid w:val="001D40C8"/>
    <w:rsid w:val="001E0100"/>
    <w:rsid w:val="001E5605"/>
    <w:rsid w:val="001F0E23"/>
    <w:rsid w:val="001F3AE1"/>
    <w:rsid w:val="00237D36"/>
    <w:rsid w:val="0025014B"/>
    <w:rsid w:val="00252036"/>
    <w:rsid w:val="002677B0"/>
    <w:rsid w:val="002B6C6C"/>
    <w:rsid w:val="002D30D0"/>
    <w:rsid w:val="002D31C0"/>
    <w:rsid w:val="002D4095"/>
    <w:rsid w:val="002E0134"/>
    <w:rsid w:val="002E6CF8"/>
    <w:rsid w:val="002E7F20"/>
    <w:rsid w:val="002F5435"/>
    <w:rsid w:val="00300234"/>
    <w:rsid w:val="003560A2"/>
    <w:rsid w:val="00380A69"/>
    <w:rsid w:val="003920D2"/>
    <w:rsid w:val="00393D00"/>
    <w:rsid w:val="003B564B"/>
    <w:rsid w:val="003C238A"/>
    <w:rsid w:val="003C6008"/>
    <w:rsid w:val="003C6E36"/>
    <w:rsid w:val="003D1487"/>
    <w:rsid w:val="003F5326"/>
    <w:rsid w:val="0040377A"/>
    <w:rsid w:val="004042B9"/>
    <w:rsid w:val="004053FC"/>
    <w:rsid w:val="00410C0B"/>
    <w:rsid w:val="004279F5"/>
    <w:rsid w:val="004321CD"/>
    <w:rsid w:val="00440666"/>
    <w:rsid w:val="004455E7"/>
    <w:rsid w:val="00464B94"/>
    <w:rsid w:val="00466F00"/>
    <w:rsid w:val="00471733"/>
    <w:rsid w:val="00475800"/>
    <w:rsid w:val="004806ED"/>
    <w:rsid w:val="00480D38"/>
    <w:rsid w:val="0048258A"/>
    <w:rsid w:val="004B1BCC"/>
    <w:rsid w:val="004E61DC"/>
    <w:rsid w:val="0050676A"/>
    <w:rsid w:val="005104E6"/>
    <w:rsid w:val="00512B14"/>
    <w:rsid w:val="00533CFB"/>
    <w:rsid w:val="00535EF5"/>
    <w:rsid w:val="005373A1"/>
    <w:rsid w:val="00540DA2"/>
    <w:rsid w:val="00541224"/>
    <w:rsid w:val="00562F03"/>
    <w:rsid w:val="00585795"/>
    <w:rsid w:val="005903BB"/>
    <w:rsid w:val="005B5E10"/>
    <w:rsid w:val="005B718F"/>
    <w:rsid w:val="005E2347"/>
    <w:rsid w:val="005E4E5E"/>
    <w:rsid w:val="005F1190"/>
    <w:rsid w:val="005F5CFB"/>
    <w:rsid w:val="005F7B81"/>
    <w:rsid w:val="00604DD9"/>
    <w:rsid w:val="00616041"/>
    <w:rsid w:val="00624230"/>
    <w:rsid w:val="00624301"/>
    <w:rsid w:val="006257E0"/>
    <w:rsid w:val="00637203"/>
    <w:rsid w:val="00637405"/>
    <w:rsid w:val="00653B68"/>
    <w:rsid w:val="006577AC"/>
    <w:rsid w:val="0069690C"/>
    <w:rsid w:val="006A111B"/>
    <w:rsid w:val="006C2558"/>
    <w:rsid w:val="006C3AF3"/>
    <w:rsid w:val="00703C3E"/>
    <w:rsid w:val="007168DA"/>
    <w:rsid w:val="007240B8"/>
    <w:rsid w:val="007359FE"/>
    <w:rsid w:val="00750824"/>
    <w:rsid w:val="0078009B"/>
    <w:rsid w:val="00786F1A"/>
    <w:rsid w:val="00792C6D"/>
    <w:rsid w:val="007A6EF7"/>
    <w:rsid w:val="007A6F42"/>
    <w:rsid w:val="007E643B"/>
    <w:rsid w:val="007F3AE9"/>
    <w:rsid w:val="007F6E42"/>
    <w:rsid w:val="00822C4D"/>
    <w:rsid w:val="00836CF5"/>
    <w:rsid w:val="008512A7"/>
    <w:rsid w:val="00862226"/>
    <w:rsid w:val="0088275A"/>
    <w:rsid w:val="008831BA"/>
    <w:rsid w:val="008A4215"/>
    <w:rsid w:val="008A42C1"/>
    <w:rsid w:val="008B23A3"/>
    <w:rsid w:val="008B25E0"/>
    <w:rsid w:val="008B5D2F"/>
    <w:rsid w:val="008E3D5E"/>
    <w:rsid w:val="00902E5D"/>
    <w:rsid w:val="00906DB5"/>
    <w:rsid w:val="00931A4E"/>
    <w:rsid w:val="00957843"/>
    <w:rsid w:val="00964AE9"/>
    <w:rsid w:val="00966265"/>
    <w:rsid w:val="00977A2D"/>
    <w:rsid w:val="00980A88"/>
    <w:rsid w:val="00986855"/>
    <w:rsid w:val="009B036E"/>
    <w:rsid w:val="009B5CA8"/>
    <w:rsid w:val="009D1E52"/>
    <w:rsid w:val="009F4479"/>
    <w:rsid w:val="00A13A50"/>
    <w:rsid w:val="00A15265"/>
    <w:rsid w:val="00A27E17"/>
    <w:rsid w:val="00A412D7"/>
    <w:rsid w:val="00A41F21"/>
    <w:rsid w:val="00A43370"/>
    <w:rsid w:val="00A51AE1"/>
    <w:rsid w:val="00A66D20"/>
    <w:rsid w:val="00A66FC5"/>
    <w:rsid w:val="00A732FE"/>
    <w:rsid w:val="00A77AF6"/>
    <w:rsid w:val="00A904D9"/>
    <w:rsid w:val="00AA7613"/>
    <w:rsid w:val="00AB3FA9"/>
    <w:rsid w:val="00AB6103"/>
    <w:rsid w:val="00AC5319"/>
    <w:rsid w:val="00AE613E"/>
    <w:rsid w:val="00AF21BB"/>
    <w:rsid w:val="00B11F95"/>
    <w:rsid w:val="00B16B2D"/>
    <w:rsid w:val="00B24039"/>
    <w:rsid w:val="00B460EC"/>
    <w:rsid w:val="00B9151D"/>
    <w:rsid w:val="00BB57DC"/>
    <w:rsid w:val="00BC0317"/>
    <w:rsid w:val="00BC231E"/>
    <w:rsid w:val="00BC2E07"/>
    <w:rsid w:val="00BD5E19"/>
    <w:rsid w:val="00BE18EC"/>
    <w:rsid w:val="00BF5735"/>
    <w:rsid w:val="00C01667"/>
    <w:rsid w:val="00C02CE9"/>
    <w:rsid w:val="00C05B2A"/>
    <w:rsid w:val="00C378B8"/>
    <w:rsid w:val="00C37D40"/>
    <w:rsid w:val="00C63005"/>
    <w:rsid w:val="00CA4438"/>
    <w:rsid w:val="00CA7F2E"/>
    <w:rsid w:val="00CD4F41"/>
    <w:rsid w:val="00CD71D3"/>
    <w:rsid w:val="00CE1AD3"/>
    <w:rsid w:val="00CF1B22"/>
    <w:rsid w:val="00D31AEB"/>
    <w:rsid w:val="00D34CBC"/>
    <w:rsid w:val="00D3698E"/>
    <w:rsid w:val="00D469C4"/>
    <w:rsid w:val="00D472DA"/>
    <w:rsid w:val="00D62484"/>
    <w:rsid w:val="00D62F1F"/>
    <w:rsid w:val="00D6395A"/>
    <w:rsid w:val="00D73470"/>
    <w:rsid w:val="00D768C1"/>
    <w:rsid w:val="00D81383"/>
    <w:rsid w:val="00D818F2"/>
    <w:rsid w:val="00D83BD4"/>
    <w:rsid w:val="00D92A7C"/>
    <w:rsid w:val="00DA2BAE"/>
    <w:rsid w:val="00DC6DED"/>
    <w:rsid w:val="00DE38EF"/>
    <w:rsid w:val="00DF10AB"/>
    <w:rsid w:val="00DF71F4"/>
    <w:rsid w:val="00E27FD0"/>
    <w:rsid w:val="00E36A25"/>
    <w:rsid w:val="00E46238"/>
    <w:rsid w:val="00E57DFB"/>
    <w:rsid w:val="00E72A74"/>
    <w:rsid w:val="00E73E13"/>
    <w:rsid w:val="00E8528A"/>
    <w:rsid w:val="00EA48FF"/>
    <w:rsid w:val="00EB1BA5"/>
    <w:rsid w:val="00EC0019"/>
    <w:rsid w:val="00EC2B5A"/>
    <w:rsid w:val="00ED3711"/>
    <w:rsid w:val="00ED4C11"/>
    <w:rsid w:val="00EE040D"/>
    <w:rsid w:val="00EE4F2C"/>
    <w:rsid w:val="00EE4F55"/>
    <w:rsid w:val="00F10F1B"/>
    <w:rsid w:val="00F34553"/>
    <w:rsid w:val="00F50975"/>
    <w:rsid w:val="00F676CE"/>
    <w:rsid w:val="00F7744C"/>
    <w:rsid w:val="00F91A0A"/>
    <w:rsid w:val="00F923C6"/>
    <w:rsid w:val="00F943D6"/>
    <w:rsid w:val="00F94D1E"/>
    <w:rsid w:val="00FB5252"/>
    <w:rsid w:val="00FC5420"/>
    <w:rsid w:val="00FC6C00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39A73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Green</dc:creator>
  <cp:lastModifiedBy>Diane Green</cp:lastModifiedBy>
  <cp:revision>2</cp:revision>
  <dcterms:created xsi:type="dcterms:W3CDTF">2018-03-25T22:05:00Z</dcterms:created>
  <dcterms:modified xsi:type="dcterms:W3CDTF">2018-03-25T22:05:00Z</dcterms:modified>
</cp:coreProperties>
</file>