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5EE9FB33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4042B9">
              <w:rPr>
                <w:rFonts w:ascii="Tahoma" w:eastAsia="Tahoma" w:hAnsi="Tahoma" w:cs="Tahoma"/>
              </w:rPr>
              <w:t>3/18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7D427B8C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4042B9">
              <w:rPr>
                <w:rFonts w:ascii="Tahoma" w:eastAsia="Tahoma" w:hAnsi="Tahoma" w:cs="Tahoma"/>
              </w:rPr>
              <w:t>3/19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6E5C28F8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4042B9">
              <w:rPr>
                <w:rFonts w:ascii="Tahoma" w:eastAsia="Tahoma" w:hAnsi="Tahoma" w:cs="Tahoma"/>
              </w:rPr>
              <w:t>3/20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267BDFC0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4042B9">
              <w:rPr>
                <w:rFonts w:ascii="Tahoma" w:eastAsia="Tahoma" w:hAnsi="Tahoma" w:cs="Tahoma"/>
              </w:rPr>
              <w:t>22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6A624A09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4042B9">
              <w:rPr>
                <w:rFonts w:ascii="Tahoma" w:eastAsia="Tahoma" w:hAnsi="Tahoma" w:cs="Tahoma"/>
              </w:rPr>
              <w:t>23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88275A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88275A" w:rsidRDefault="0088275A" w:rsidP="0088275A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88275A" w:rsidRDefault="0088275A" w:rsidP="0088275A"/>
          <w:p w14:paraId="0CA354A3" w14:textId="77777777" w:rsidR="0088275A" w:rsidRDefault="0088275A" w:rsidP="0088275A"/>
          <w:p w14:paraId="70F2A357" w14:textId="77777777" w:rsidR="0088275A" w:rsidRDefault="0088275A" w:rsidP="0088275A"/>
        </w:tc>
        <w:tc>
          <w:tcPr>
            <w:tcW w:w="2158" w:type="dxa"/>
          </w:tcPr>
          <w:p w14:paraId="27712E4D" w14:textId="653DA06F" w:rsidR="0088275A" w:rsidRDefault="002B6C6C" w:rsidP="0088275A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7" w:type="dxa"/>
          </w:tcPr>
          <w:p w14:paraId="3C0A16D1" w14:textId="19EE26BA" w:rsidR="0088275A" w:rsidRDefault="002B6C6C" w:rsidP="0088275A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8" w:type="dxa"/>
          </w:tcPr>
          <w:p w14:paraId="6A1A1768" w14:textId="183B6F32" w:rsidR="0088275A" w:rsidRDefault="002E6CF8" w:rsidP="0088275A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15805452" w:rsidR="0088275A" w:rsidRDefault="002E6CF8" w:rsidP="0088275A">
            <w:r>
              <w:rPr>
                <w:color w:val="auto"/>
              </w:rPr>
              <w:t>Why is it important to relate and compare details from a movie and book about the same story?</w:t>
            </w:r>
          </w:p>
        </w:tc>
        <w:tc>
          <w:tcPr>
            <w:tcW w:w="2137" w:type="dxa"/>
          </w:tcPr>
          <w:p w14:paraId="690DB48D" w14:textId="0726F0B2" w:rsidR="0088275A" w:rsidRDefault="002B6C6C" w:rsidP="0088275A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</w:tr>
      <w:tr w:rsidR="0088275A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88275A" w:rsidRDefault="0088275A" w:rsidP="0088275A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88275A" w:rsidRDefault="0088275A" w:rsidP="0088275A"/>
          <w:p w14:paraId="6248768B" w14:textId="77777777" w:rsidR="0088275A" w:rsidRDefault="0088275A" w:rsidP="0088275A"/>
          <w:p w14:paraId="10F89854" w14:textId="77777777" w:rsidR="0088275A" w:rsidRDefault="0088275A" w:rsidP="0088275A"/>
        </w:tc>
        <w:tc>
          <w:tcPr>
            <w:tcW w:w="2158" w:type="dxa"/>
          </w:tcPr>
          <w:p w14:paraId="6C107C98" w14:textId="3C3E135C" w:rsidR="0088275A" w:rsidRPr="0025014B" w:rsidRDefault="002B6C6C" w:rsidP="0088275A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76C268E6" w14:textId="4E62C19B" w:rsidR="0088275A" w:rsidRDefault="002B6C6C" w:rsidP="0088275A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001F996D" w:rsidR="0088275A" w:rsidRDefault="002E6CF8" w:rsidP="0088275A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70EA89CD" w:rsidR="0088275A" w:rsidRDefault="002E6CF8" w:rsidP="0088275A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1506C400" w:rsidR="0088275A" w:rsidRDefault="002E6CF8" w:rsidP="0088275A">
            <w:pPr>
              <w:ind w:left="-100"/>
            </w:pPr>
            <w:r>
              <w:t xml:space="preserve"> </w:t>
            </w:r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</w:tr>
      <w:tr w:rsidR="0088275A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88275A" w:rsidRDefault="0088275A" w:rsidP="0088275A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1DEA78D2" w:rsidR="0088275A" w:rsidRDefault="00030145" w:rsidP="0088275A">
            <w:r>
              <w:t>Daniel will be read and comments made for bell ringer.</w:t>
            </w:r>
          </w:p>
        </w:tc>
        <w:tc>
          <w:tcPr>
            <w:tcW w:w="2137" w:type="dxa"/>
          </w:tcPr>
          <w:p w14:paraId="625FB6BB" w14:textId="6403E234" w:rsidR="0088275A" w:rsidRDefault="00030145" w:rsidP="0088275A">
            <w:r>
              <w:t>Daniel</w:t>
            </w:r>
            <w:r w:rsidR="0088275A">
              <w:t xml:space="preserve"> will be read and comments made for bell ringer.</w:t>
            </w:r>
          </w:p>
        </w:tc>
        <w:tc>
          <w:tcPr>
            <w:tcW w:w="2138" w:type="dxa"/>
          </w:tcPr>
          <w:p w14:paraId="0CF21D19" w14:textId="76E98DFB" w:rsidR="0088275A" w:rsidRDefault="00030145" w:rsidP="0088275A">
            <w:r>
              <w:t>Daniel</w:t>
            </w:r>
            <w:r w:rsidR="0088275A">
              <w:t xml:space="preserve"> will be read and comments made for bell ringer.</w:t>
            </w:r>
          </w:p>
        </w:tc>
        <w:tc>
          <w:tcPr>
            <w:tcW w:w="2137" w:type="dxa"/>
          </w:tcPr>
          <w:p w14:paraId="3F52F08B" w14:textId="5CF7B632" w:rsidR="0088275A" w:rsidRDefault="00030145" w:rsidP="0088275A">
            <w:r>
              <w:t>Daniel</w:t>
            </w:r>
            <w:r w:rsidR="0088275A">
              <w:t xml:space="preserve"> will be read and comments made for bell ringer.</w:t>
            </w:r>
          </w:p>
        </w:tc>
        <w:tc>
          <w:tcPr>
            <w:tcW w:w="2137" w:type="dxa"/>
          </w:tcPr>
          <w:p w14:paraId="6BE2E1A1" w14:textId="65FBF4E9" w:rsidR="0088275A" w:rsidRDefault="0088275A" w:rsidP="0088275A">
            <w:r>
              <w:t>Class book will be read and comments made for bell ringer.</w:t>
            </w:r>
          </w:p>
        </w:tc>
      </w:tr>
      <w:tr w:rsidR="0088275A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88275A" w:rsidRDefault="0088275A" w:rsidP="0088275A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88275A" w:rsidRDefault="0088275A" w:rsidP="0088275A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88275A" w:rsidRDefault="0088275A" w:rsidP="0088275A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6C17FBD2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4C6DA462" w14:textId="16D30F01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8" w:type="dxa"/>
          </w:tcPr>
          <w:p w14:paraId="25482144" w14:textId="77777777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5B30E320" w14:textId="77777777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7D863004" w14:textId="77777777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</w:tr>
      <w:tr w:rsidR="00030145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030145" w:rsidRDefault="00030145" w:rsidP="00030145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030145" w:rsidRDefault="00030145" w:rsidP="00030145"/>
          <w:p w14:paraId="32E76A0D" w14:textId="77777777" w:rsidR="00030145" w:rsidRDefault="00030145" w:rsidP="00030145"/>
          <w:p w14:paraId="72DC3A07" w14:textId="77777777" w:rsidR="00030145" w:rsidRDefault="00030145" w:rsidP="00030145"/>
          <w:p w14:paraId="05AB1F6C" w14:textId="77777777" w:rsidR="00030145" w:rsidRDefault="00030145" w:rsidP="00030145"/>
        </w:tc>
        <w:tc>
          <w:tcPr>
            <w:tcW w:w="2158" w:type="dxa"/>
          </w:tcPr>
          <w:p w14:paraId="10E135E6" w14:textId="5A0D2290" w:rsidR="00030145" w:rsidRDefault="002B6C6C" w:rsidP="00030145">
            <w:r>
              <w:t>“Watsons Go to Birmingham” will be finished reading as a class and ending activities started.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3D6CA733" w:rsidR="00030145" w:rsidRDefault="002B6C6C" w:rsidP="00030145">
            <w:r>
              <w:t>Ending activities will be continued concerning the Watsons book. These include developing a theme, figurative language, vocabulary, and types of conflict.</w:t>
            </w:r>
          </w:p>
        </w:tc>
        <w:tc>
          <w:tcPr>
            <w:tcW w:w="2138" w:type="dxa"/>
          </w:tcPr>
          <w:p w14:paraId="0BA5DF29" w14:textId="2599D48E" w:rsidR="00030145" w:rsidRDefault="002B6C6C" w:rsidP="00030145">
            <w:r>
              <w:t xml:space="preserve">Ending activities will be concluded and quiz over the end of </w:t>
            </w:r>
            <w:proofErr w:type="gramStart"/>
            <w:r>
              <w:t>other</w:t>
            </w:r>
            <w:proofErr w:type="gramEnd"/>
            <w:r>
              <w:t xml:space="preserve"> book given. If time allows the movie will be shown in which students will compare and contrast it with the book.</w:t>
            </w:r>
          </w:p>
        </w:tc>
        <w:tc>
          <w:tcPr>
            <w:tcW w:w="2137" w:type="dxa"/>
          </w:tcPr>
          <w:p w14:paraId="756ED3F3" w14:textId="2293C98C" w:rsidR="00030145" w:rsidRDefault="002B6C6C" w:rsidP="00030145">
            <w:pPr>
              <w:ind w:left="-100"/>
            </w:pPr>
            <w:r>
              <w:t>Students will either continue or start watching the movie for the Watsons and work on an assignment comparing and contrasting it with the book.</w:t>
            </w:r>
          </w:p>
        </w:tc>
        <w:tc>
          <w:tcPr>
            <w:tcW w:w="2137" w:type="dxa"/>
          </w:tcPr>
          <w:p w14:paraId="37C609FD" w14:textId="1EC513EF" w:rsidR="00030145" w:rsidRDefault="002B6C6C" w:rsidP="00030145">
            <w:pPr>
              <w:ind w:left="-100"/>
            </w:pPr>
            <w:r>
              <w:t>Students log onto Reading plus and do their individual reading assignments. Teacher will pull students to read with one on one.</w:t>
            </w:r>
          </w:p>
        </w:tc>
      </w:tr>
      <w:tr w:rsidR="00030145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030145" w:rsidRDefault="00030145" w:rsidP="00030145"/>
        </w:tc>
        <w:tc>
          <w:tcPr>
            <w:tcW w:w="2158" w:type="dxa"/>
          </w:tcPr>
          <w:p w14:paraId="7B8BC09D" w14:textId="77777777" w:rsidR="00030145" w:rsidRDefault="00030145" w:rsidP="00030145"/>
        </w:tc>
        <w:tc>
          <w:tcPr>
            <w:tcW w:w="2137" w:type="dxa"/>
          </w:tcPr>
          <w:p w14:paraId="3B69406B" w14:textId="77777777" w:rsidR="00030145" w:rsidRDefault="00030145" w:rsidP="00030145"/>
        </w:tc>
        <w:tc>
          <w:tcPr>
            <w:tcW w:w="2138" w:type="dxa"/>
          </w:tcPr>
          <w:p w14:paraId="4FD92C9A" w14:textId="77777777" w:rsidR="00030145" w:rsidRDefault="00030145" w:rsidP="00030145"/>
        </w:tc>
        <w:tc>
          <w:tcPr>
            <w:tcW w:w="2137" w:type="dxa"/>
          </w:tcPr>
          <w:p w14:paraId="5990E0B7" w14:textId="77777777" w:rsidR="00030145" w:rsidRDefault="00030145" w:rsidP="00030145"/>
        </w:tc>
        <w:tc>
          <w:tcPr>
            <w:tcW w:w="2137" w:type="dxa"/>
          </w:tcPr>
          <w:p w14:paraId="2609C557" w14:textId="77777777" w:rsidR="00030145" w:rsidRDefault="00030145" w:rsidP="00030145"/>
        </w:tc>
      </w:tr>
      <w:tr w:rsidR="00030145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030145" w:rsidRDefault="00030145" w:rsidP="00030145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030145" w:rsidRDefault="00030145" w:rsidP="00030145"/>
        </w:tc>
        <w:tc>
          <w:tcPr>
            <w:tcW w:w="2158" w:type="dxa"/>
          </w:tcPr>
          <w:p w14:paraId="6B7C6068" w14:textId="4B831A09" w:rsidR="00030145" w:rsidRDefault="00030145" w:rsidP="00030145">
            <w:r>
              <w:t>Teacher observation.</w:t>
            </w:r>
          </w:p>
        </w:tc>
        <w:tc>
          <w:tcPr>
            <w:tcW w:w="2137" w:type="dxa"/>
          </w:tcPr>
          <w:p w14:paraId="1D8B5A30" w14:textId="20B5FDDC" w:rsidR="00030145" w:rsidRDefault="00030145" w:rsidP="00030145">
            <w:r>
              <w:t>Teacher observation.</w:t>
            </w:r>
          </w:p>
        </w:tc>
        <w:tc>
          <w:tcPr>
            <w:tcW w:w="2138" w:type="dxa"/>
          </w:tcPr>
          <w:p w14:paraId="060FA634" w14:textId="77777777" w:rsidR="00030145" w:rsidRDefault="00030145" w:rsidP="00030145">
            <w:r>
              <w:t>Teacher observation.</w:t>
            </w:r>
          </w:p>
        </w:tc>
        <w:tc>
          <w:tcPr>
            <w:tcW w:w="2137" w:type="dxa"/>
          </w:tcPr>
          <w:p w14:paraId="2167C64D" w14:textId="064735D3" w:rsidR="00030145" w:rsidRDefault="00030145" w:rsidP="00030145">
            <w:r>
              <w:t>Teacher observation.</w:t>
            </w:r>
          </w:p>
        </w:tc>
        <w:tc>
          <w:tcPr>
            <w:tcW w:w="2137" w:type="dxa"/>
          </w:tcPr>
          <w:p w14:paraId="252F2E4C" w14:textId="77777777" w:rsidR="00030145" w:rsidRDefault="00030145" w:rsidP="00030145"/>
        </w:tc>
      </w:tr>
      <w:tr w:rsidR="00030145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030145" w:rsidRDefault="00030145" w:rsidP="00030145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030145" w:rsidRDefault="00030145" w:rsidP="00030145"/>
          <w:p w14:paraId="6212049B" w14:textId="77777777" w:rsidR="00030145" w:rsidRDefault="00030145" w:rsidP="00030145"/>
        </w:tc>
        <w:tc>
          <w:tcPr>
            <w:tcW w:w="2158" w:type="dxa"/>
          </w:tcPr>
          <w:p w14:paraId="684790E9" w14:textId="5D5B1F84" w:rsidR="00030145" w:rsidRDefault="002B6C6C" w:rsidP="00030145">
            <w:r>
              <w:t xml:space="preserve">Amend, boycott, cooperate, entrée, pervasive, provoke, segregation, </w:t>
            </w:r>
            <w:proofErr w:type="gramStart"/>
            <w:r>
              <w:t>scold,  wily</w:t>
            </w:r>
            <w:proofErr w:type="gramEnd"/>
          </w:p>
        </w:tc>
        <w:tc>
          <w:tcPr>
            <w:tcW w:w="2137" w:type="dxa"/>
          </w:tcPr>
          <w:p w14:paraId="1C8F3C59" w14:textId="0508A308" w:rsidR="00030145" w:rsidRDefault="002B6C6C" w:rsidP="00030145">
            <w:r>
              <w:t xml:space="preserve">Amend, boycott, cooperate, entrée, pervasive, provoke, segregation, </w:t>
            </w:r>
            <w:proofErr w:type="gramStart"/>
            <w:r>
              <w:t>scold,  wily</w:t>
            </w:r>
            <w:proofErr w:type="gramEnd"/>
          </w:p>
        </w:tc>
        <w:tc>
          <w:tcPr>
            <w:tcW w:w="2138" w:type="dxa"/>
          </w:tcPr>
          <w:p w14:paraId="3E0AE5EB" w14:textId="37632720" w:rsidR="00030145" w:rsidRDefault="002B6C6C" w:rsidP="00030145">
            <w:r>
              <w:t xml:space="preserve">Amend, boycott, cooperate, entrée, pervasive, provoke, segregation, </w:t>
            </w:r>
            <w:proofErr w:type="gramStart"/>
            <w:r>
              <w:t>scold,  wily</w:t>
            </w:r>
            <w:proofErr w:type="gramEnd"/>
          </w:p>
        </w:tc>
        <w:tc>
          <w:tcPr>
            <w:tcW w:w="2137" w:type="dxa"/>
          </w:tcPr>
          <w:p w14:paraId="43233C11" w14:textId="77777777" w:rsidR="00030145" w:rsidRDefault="00030145" w:rsidP="00030145"/>
        </w:tc>
        <w:tc>
          <w:tcPr>
            <w:tcW w:w="2137" w:type="dxa"/>
          </w:tcPr>
          <w:p w14:paraId="39C42DE5" w14:textId="77777777" w:rsidR="00030145" w:rsidRDefault="00030145" w:rsidP="00030145">
            <w:r>
              <w:t>Various words from student’s individual monitoring assignments.</w:t>
            </w:r>
          </w:p>
        </w:tc>
      </w:tr>
      <w:tr w:rsidR="00030145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030145" w:rsidRDefault="00030145" w:rsidP="00030145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71FC1A86" w14:textId="77777777" w:rsidR="00030145" w:rsidRDefault="00030145" w:rsidP="0003014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030145" w:rsidRDefault="00030145" w:rsidP="00030145"/>
        </w:tc>
        <w:tc>
          <w:tcPr>
            <w:tcW w:w="2137" w:type="dxa"/>
          </w:tcPr>
          <w:p w14:paraId="6178D2DA" w14:textId="77777777" w:rsidR="00030145" w:rsidRDefault="00030145" w:rsidP="00030145"/>
        </w:tc>
        <w:tc>
          <w:tcPr>
            <w:tcW w:w="2138" w:type="dxa"/>
          </w:tcPr>
          <w:p w14:paraId="733DE237" w14:textId="48A0590F" w:rsidR="00030145" w:rsidRDefault="00986855" w:rsidP="00030145">
            <w:r>
              <w:t>Ending quiz on Watsons book.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281C3CD6" w14:textId="77777777" w:rsidR="00030145" w:rsidRDefault="00030145" w:rsidP="00030145"/>
        </w:tc>
        <w:tc>
          <w:tcPr>
            <w:tcW w:w="2137" w:type="dxa"/>
          </w:tcPr>
          <w:p w14:paraId="5E56A419" w14:textId="77777777" w:rsidR="00030145" w:rsidRDefault="00030145" w:rsidP="00030145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EBAA" w14:textId="77777777" w:rsidR="00637405" w:rsidRDefault="00637405">
      <w:r>
        <w:separator/>
      </w:r>
    </w:p>
  </w:endnote>
  <w:endnote w:type="continuationSeparator" w:id="0">
    <w:p w14:paraId="6DEC9F0D" w14:textId="77777777" w:rsidR="00637405" w:rsidRDefault="006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3326" w14:textId="77777777" w:rsidR="00637405" w:rsidRDefault="00637405">
      <w:r>
        <w:separator/>
      </w:r>
    </w:p>
  </w:footnote>
  <w:footnote w:type="continuationSeparator" w:id="0">
    <w:p w14:paraId="652ECBEE" w14:textId="77777777" w:rsidR="00637405" w:rsidRDefault="0063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4042B9" w:rsidRDefault="004042B9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C73132A" w14:textId="77777777" w:rsidR="004042B9" w:rsidRDefault="004042B9">
    <w:pPr>
      <w:tabs>
        <w:tab w:val="center" w:pos="4320"/>
        <w:tab w:val="right" w:pos="8640"/>
      </w:tabs>
    </w:pPr>
  </w:p>
  <w:p w14:paraId="55B2FB89" w14:textId="77777777" w:rsidR="004042B9" w:rsidRDefault="004042B9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4042B9" w:rsidRDefault="004042B9">
    <w:pPr>
      <w:tabs>
        <w:tab w:val="center" w:pos="4320"/>
        <w:tab w:val="right" w:pos="8640"/>
      </w:tabs>
    </w:pPr>
  </w:p>
  <w:p w14:paraId="203517AB" w14:textId="77777777" w:rsidR="004042B9" w:rsidRDefault="004042B9">
    <w:pPr>
      <w:tabs>
        <w:tab w:val="center" w:pos="4320"/>
        <w:tab w:val="right" w:pos="8640"/>
      </w:tabs>
    </w:pPr>
  </w:p>
  <w:p w14:paraId="2FD9C347" w14:textId="77777777" w:rsidR="004042B9" w:rsidRDefault="00404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0156"/>
    <w:rsid w:val="00013E9E"/>
    <w:rsid w:val="00025623"/>
    <w:rsid w:val="00030145"/>
    <w:rsid w:val="0004222C"/>
    <w:rsid w:val="000451DD"/>
    <w:rsid w:val="000625AA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D40C8"/>
    <w:rsid w:val="001E0100"/>
    <w:rsid w:val="001E5605"/>
    <w:rsid w:val="001F0E23"/>
    <w:rsid w:val="001F3AE1"/>
    <w:rsid w:val="00237D36"/>
    <w:rsid w:val="0025014B"/>
    <w:rsid w:val="00252036"/>
    <w:rsid w:val="002677B0"/>
    <w:rsid w:val="002B6C6C"/>
    <w:rsid w:val="002D30D0"/>
    <w:rsid w:val="002D31C0"/>
    <w:rsid w:val="002D4095"/>
    <w:rsid w:val="002E0134"/>
    <w:rsid w:val="002E6CF8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42B9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12B14"/>
    <w:rsid w:val="00533CFB"/>
    <w:rsid w:val="00535EF5"/>
    <w:rsid w:val="005373A1"/>
    <w:rsid w:val="00540DA2"/>
    <w:rsid w:val="00541224"/>
    <w:rsid w:val="00562F03"/>
    <w:rsid w:val="00585795"/>
    <w:rsid w:val="005903BB"/>
    <w:rsid w:val="005B5E10"/>
    <w:rsid w:val="005B718F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257E0"/>
    <w:rsid w:val="00637203"/>
    <w:rsid w:val="00637405"/>
    <w:rsid w:val="00653B68"/>
    <w:rsid w:val="006577AC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009B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275A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86855"/>
    <w:rsid w:val="009B036E"/>
    <w:rsid w:val="009B5CA8"/>
    <w:rsid w:val="009D1E52"/>
    <w:rsid w:val="009F4479"/>
    <w:rsid w:val="00A13A50"/>
    <w:rsid w:val="00A15265"/>
    <w:rsid w:val="00A27E17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7613"/>
    <w:rsid w:val="00AB3FA9"/>
    <w:rsid w:val="00AB6103"/>
    <w:rsid w:val="00AC5319"/>
    <w:rsid w:val="00AE613E"/>
    <w:rsid w:val="00AF21BB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E1AD3"/>
    <w:rsid w:val="00CF1B22"/>
    <w:rsid w:val="00D31AEB"/>
    <w:rsid w:val="00D34CBC"/>
    <w:rsid w:val="00D3698E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A2BAE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8528A"/>
    <w:rsid w:val="00EB1BA5"/>
    <w:rsid w:val="00EC0019"/>
    <w:rsid w:val="00EC2B5A"/>
    <w:rsid w:val="00ED3711"/>
    <w:rsid w:val="00ED4C11"/>
    <w:rsid w:val="00EE4F2C"/>
    <w:rsid w:val="00EE4F55"/>
    <w:rsid w:val="00F10F1B"/>
    <w:rsid w:val="00F34553"/>
    <w:rsid w:val="00F50975"/>
    <w:rsid w:val="00F676CE"/>
    <w:rsid w:val="00F7744C"/>
    <w:rsid w:val="00F91A0A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3</cp:revision>
  <dcterms:created xsi:type="dcterms:W3CDTF">2018-03-18T03:47:00Z</dcterms:created>
  <dcterms:modified xsi:type="dcterms:W3CDTF">2018-03-18T18:36:00Z</dcterms:modified>
</cp:coreProperties>
</file>