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8512A7">
            <w:r>
              <w:rPr>
                <w:rFonts w:ascii="Tahoma" w:eastAsia="Tahoma" w:hAnsi="Tahoma" w:cs="Tahoma"/>
              </w:rPr>
              <w:t>Mon. 11/6</w:t>
            </w:r>
            <w:r w:rsidR="00D6395A">
              <w:rPr>
                <w:rFonts w:ascii="Tahoma" w:eastAsia="Tahoma" w:hAnsi="Tahoma" w:cs="Tahoma"/>
              </w:rPr>
              <w:t>/17</w:t>
            </w:r>
          </w:p>
        </w:tc>
        <w:tc>
          <w:tcPr>
            <w:tcW w:w="2137" w:type="dxa"/>
            <w:shd w:val="clear" w:color="auto" w:fill="A6A6A6"/>
          </w:tcPr>
          <w:p w:rsidR="00FF7731" w:rsidRDefault="008512A7">
            <w:r>
              <w:rPr>
                <w:rFonts w:ascii="Tahoma" w:eastAsia="Tahoma" w:hAnsi="Tahoma" w:cs="Tahoma"/>
              </w:rPr>
              <w:t>Tues. 11/7</w:t>
            </w:r>
            <w:r w:rsidR="00D6395A">
              <w:rPr>
                <w:rFonts w:ascii="Tahoma" w:eastAsia="Tahoma" w:hAnsi="Tahoma" w:cs="Tahoma"/>
              </w:rPr>
              <w:t>/17</w:t>
            </w:r>
          </w:p>
        </w:tc>
        <w:tc>
          <w:tcPr>
            <w:tcW w:w="2138" w:type="dxa"/>
            <w:shd w:val="clear" w:color="auto" w:fill="A6A6A6"/>
          </w:tcPr>
          <w:p w:rsidR="00FF7731" w:rsidRDefault="008512A7">
            <w:r>
              <w:rPr>
                <w:rFonts w:ascii="Tahoma" w:eastAsia="Tahoma" w:hAnsi="Tahoma" w:cs="Tahoma"/>
              </w:rPr>
              <w:t>Wed. 11/8</w:t>
            </w:r>
            <w:r w:rsidR="00D6395A">
              <w:rPr>
                <w:rFonts w:ascii="Tahoma" w:eastAsia="Tahoma" w:hAnsi="Tahoma" w:cs="Tahoma"/>
              </w:rPr>
              <w:t>/17</w:t>
            </w:r>
          </w:p>
        </w:tc>
        <w:tc>
          <w:tcPr>
            <w:tcW w:w="2137" w:type="dxa"/>
            <w:shd w:val="clear" w:color="auto" w:fill="A6A6A6"/>
          </w:tcPr>
          <w:p w:rsidR="00FF7731" w:rsidRDefault="008512A7">
            <w:r>
              <w:rPr>
                <w:rFonts w:ascii="Tahoma" w:eastAsia="Tahoma" w:hAnsi="Tahoma" w:cs="Tahoma"/>
              </w:rPr>
              <w:t>Thur. 11/9</w:t>
            </w:r>
            <w:r w:rsidR="00D6395A">
              <w:rPr>
                <w:rFonts w:ascii="Tahoma" w:eastAsia="Tahoma" w:hAnsi="Tahoma" w:cs="Tahoma"/>
              </w:rPr>
              <w:t>/17</w:t>
            </w:r>
          </w:p>
        </w:tc>
        <w:tc>
          <w:tcPr>
            <w:tcW w:w="2137" w:type="dxa"/>
            <w:shd w:val="clear" w:color="auto" w:fill="A6A6A6"/>
          </w:tcPr>
          <w:p w:rsidR="00FF7731" w:rsidRDefault="008512A7">
            <w:r>
              <w:rPr>
                <w:rFonts w:ascii="Tahoma" w:eastAsia="Tahoma" w:hAnsi="Tahoma" w:cs="Tahoma"/>
              </w:rPr>
              <w:t>Fri. 11/10</w:t>
            </w:r>
            <w:r w:rsidR="00D6395A">
              <w:rPr>
                <w:rFonts w:ascii="Tahoma" w:eastAsia="Tahoma" w:hAnsi="Tahoma" w:cs="Tahoma"/>
              </w:rPr>
              <w:t>/17</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8512A7" w:rsidP="00822C4D">
            <w:r>
              <w:t>No school</w:t>
            </w:r>
            <w:bookmarkStart w:id="0" w:name="_GoBack"/>
            <w:bookmarkEnd w:id="0"/>
          </w:p>
        </w:tc>
        <w:tc>
          <w:tcPr>
            <w:tcW w:w="2137" w:type="dxa"/>
          </w:tcPr>
          <w:p w:rsidR="00822C4D" w:rsidRDefault="00822C4D" w:rsidP="00822C4D">
            <w:r>
              <w:t>Why is it important to make connections to what I read?</w:t>
            </w:r>
          </w:p>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822C4D" w:rsidP="00822C4D">
            <w:pPr>
              <w:ind w:left="-100"/>
            </w:pPr>
          </w:p>
        </w:tc>
        <w:tc>
          <w:tcPr>
            <w:tcW w:w="2137" w:type="dxa"/>
          </w:tcPr>
          <w:p w:rsidR="00822C4D" w:rsidRDefault="00822C4D" w:rsidP="00822C4D">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822C4D">
        <w:trPr>
          <w:trHeight w:val="720"/>
        </w:trPr>
        <w:tc>
          <w:tcPr>
            <w:tcW w:w="2181" w:type="dxa"/>
            <w:shd w:val="clear" w:color="auto" w:fill="A6A6A6"/>
          </w:tcPr>
          <w:p w:rsidR="00822C4D" w:rsidRDefault="00822C4D" w:rsidP="00822C4D">
            <w:r>
              <w:rPr>
                <w:rFonts w:ascii="Tahoma" w:eastAsia="Tahoma" w:hAnsi="Tahoma" w:cs="Tahoma"/>
              </w:rPr>
              <w:t>Bell-ringer</w:t>
            </w:r>
          </w:p>
        </w:tc>
        <w:tc>
          <w:tcPr>
            <w:tcW w:w="2158" w:type="dxa"/>
          </w:tcPr>
          <w:p w:rsidR="00822C4D" w:rsidRDefault="00822C4D" w:rsidP="00822C4D"/>
        </w:tc>
        <w:tc>
          <w:tcPr>
            <w:tcW w:w="2137" w:type="dxa"/>
          </w:tcPr>
          <w:p w:rsidR="00822C4D" w:rsidRDefault="00822C4D" w:rsidP="00822C4D">
            <w:r>
              <w:t>Students will listen while Among book is read and write a comment on the text.</w:t>
            </w:r>
          </w:p>
        </w:tc>
        <w:tc>
          <w:tcPr>
            <w:tcW w:w="2138" w:type="dxa"/>
          </w:tcPr>
          <w:p w:rsidR="00822C4D" w:rsidRDefault="00822C4D" w:rsidP="00822C4D">
            <w:r>
              <w:t>Students will listen while Among book is read and write a comment on the text.</w:t>
            </w:r>
          </w:p>
        </w:tc>
        <w:tc>
          <w:tcPr>
            <w:tcW w:w="2137" w:type="dxa"/>
          </w:tcPr>
          <w:p w:rsidR="00822C4D" w:rsidRDefault="00822C4D" w:rsidP="00822C4D">
            <w:r>
              <w:t>Students will listen while Among book is read and write a comment on the text.</w:t>
            </w:r>
          </w:p>
        </w:tc>
        <w:tc>
          <w:tcPr>
            <w:tcW w:w="2137" w:type="dxa"/>
          </w:tcPr>
          <w:p w:rsidR="00822C4D" w:rsidRDefault="00822C4D" w:rsidP="00822C4D">
            <w:r>
              <w:t>Students will listen while Among book is read and write a comment on the text.</w:t>
            </w:r>
          </w:p>
        </w:tc>
      </w:tr>
      <w:tr w:rsidR="00822C4D">
        <w:tc>
          <w:tcPr>
            <w:tcW w:w="2181" w:type="dxa"/>
            <w:shd w:val="clear" w:color="auto" w:fill="A6A6A6"/>
          </w:tcPr>
          <w:p w:rsidR="00822C4D" w:rsidRDefault="00822C4D" w:rsidP="00822C4D">
            <w:r>
              <w:rPr>
                <w:rFonts w:ascii="Tahoma" w:eastAsia="Tahoma" w:hAnsi="Tahoma" w:cs="Tahoma"/>
              </w:rPr>
              <w:t>KCAS Standard or</w:t>
            </w:r>
          </w:p>
          <w:p w:rsidR="00822C4D" w:rsidRDefault="00822C4D" w:rsidP="00822C4D">
            <w:r>
              <w:rPr>
                <w:rFonts w:ascii="Tahoma" w:eastAsia="Tahoma" w:hAnsi="Tahoma" w:cs="Tahoma"/>
              </w:rPr>
              <w:t>CC# &amp; DOK Level</w:t>
            </w:r>
          </w:p>
          <w:p w:rsidR="00822C4D" w:rsidRDefault="00822C4D" w:rsidP="00822C4D">
            <w:r>
              <w:rPr>
                <w:rFonts w:ascii="Tahoma" w:eastAsia="Tahoma" w:hAnsi="Tahoma" w:cs="Tahoma"/>
              </w:rPr>
              <w:t xml:space="preserve">(full text) </w:t>
            </w:r>
          </w:p>
        </w:tc>
        <w:tc>
          <w:tcPr>
            <w:tcW w:w="2158" w:type="dxa"/>
          </w:tcPr>
          <w:p w:rsidR="00822C4D" w:rsidRDefault="00822C4D" w:rsidP="00822C4D"/>
        </w:tc>
        <w:tc>
          <w:tcPr>
            <w:tcW w:w="2137" w:type="dxa"/>
          </w:tcPr>
          <w:p w:rsidR="00822C4D" w:rsidRDefault="00822C4D" w:rsidP="00822C4D">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822C4D">
        <w:tc>
          <w:tcPr>
            <w:tcW w:w="2181" w:type="dxa"/>
            <w:shd w:val="clear" w:color="auto" w:fill="A6A6A6"/>
          </w:tcPr>
          <w:p w:rsidR="00822C4D" w:rsidRDefault="00822C4D" w:rsidP="00822C4D">
            <w:r>
              <w:rPr>
                <w:rFonts w:ascii="Tahoma" w:eastAsia="Tahoma" w:hAnsi="Tahoma" w:cs="Tahoma"/>
              </w:rPr>
              <w:lastRenderedPageBreak/>
              <w:t>Instructional Strategy/Activity</w:t>
            </w:r>
          </w:p>
          <w:p w:rsidR="00822C4D" w:rsidRDefault="00822C4D" w:rsidP="00822C4D"/>
          <w:p w:rsidR="00822C4D" w:rsidRDefault="00822C4D" w:rsidP="00822C4D"/>
          <w:p w:rsidR="00822C4D" w:rsidRDefault="00822C4D" w:rsidP="00822C4D"/>
          <w:p w:rsidR="00822C4D" w:rsidRDefault="00822C4D" w:rsidP="00822C4D"/>
        </w:tc>
        <w:tc>
          <w:tcPr>
            <w:tcW w:w="2158" w:type="dxa"/>
          </w:tcPr>
          <w:p w:rsidR="00822C4D" w:rsidRDefault="00822C4D" w:rsidP="00822C4D">
            <w:pPr>
              <w:ind w:left="-100"/>
            </w:pP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“Watson’s Go to Birmingham” will be continued to be read as a whole group with teacher and student reading aloud and corresponding activities using the interactive notebook being done as a class. Three students </w:t>
            </w:r>
            <w:r>
              <w:lastRenderedPageBreak/>
              <w:t>will be working as a 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8" w:type="dxa"/>
          </w:tcPr>
          <w:p w:rsidR="00822C4D" w:rsidRDefault="00822C4D" w:rsidP="00822C4D">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822C4D" w:rsidRDefault="00822C4D" w:rsidP="00822C4D">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822C4D" w:rsidRDefault="00822C4D" w:rsidP="00822C4D">
            <w:pPr>
              <w:ind w:left="-100"/>
            </w:pPr>
            <w:r>
              <w:lastRenderedPageBreak/>
              <w:t>Monitoring activities will be done, taking most of the period.</w:t>
            </w:r>
          </w:p>
        </w:tc>
      </w:tr>
      <w:tr w:rsidR="00822C4D" w:rsidTr="00C02CE9">
        <w:trPr>
          <w:trHeight w:val="1042"/>
        </w:trPr>
        <w:tc>
          <w:tcPr>
            <w:tcW w:w="2181" w:type="dxa"/>
            <w:shd w:val="clear" w:color="auto" w:fill="A6A6A6"/>
          </w:tcPr>
          <w:p w:rsidR="00822C4D" w:rsidRDefault="00822C4D" w:rsidP="00822C4D"/>
        </w:tc>
        <w:tc>
          <w:tcPr>
            <w:tcW w:w="2158" w:type="dxa"/>
          </w:tcPr>
          <w:p w:rsidR="00822C4D" w:rsidRDefault="00822C4D" w:rsidP="00822C4D"/>
        </w:tc>
        <w:tc>
          <w:tcPr>
            <w:tcW w:w="2137" w:type="dxa"/>
          </w:tcPr>
          <w:p w:rsidR="00822C4D" w:rsidRDefault="00822C4D" w:rsidP="00822C4D"/>
        </w:tc>
        <w:tc>
          <w:tcPr>
            <w:tcW w:w="2138" w:type="dxa"/>
          </w:tcPr>
          <w:p w:rsidR="00822C4D" w:rsidRDefault="00822C4D" w:rsidP="00822C4D"/>
        </w:tc>
        <w:tc>
          <w:tcPr>
            <w:tcW w:w="2137" w:type="dxa"/>
          </w:tcPr>
          <w:p w:rsidR="00822C4D" w:rsidRDefault="00822C4D" w:rsidP="00822C4D"/>
        </w:tc>
        <w:tc>
          <w:tcPr>
            <w:tcW w:w="2137" w:type="dxa"/>
          </w:tcPr>
          <w:p w:rsidR="00822C4D" w:rsidRDefault="00822C4D" w:rsidP="00822C4D"/>
        </w:tc>
      </w:tr>
      <w:tr w:rsidR="00822C4D" w:rsidTr="00750824">
        <w:trPr>
          <w:trHeight w:val="377"/>
        </w:trPr>
        <w:tc>
          <w:tcPr>
            <w:tcW w:w="2181" w:type="dxa"/>
            <w:shd w:val="clear" w:color="auto" w:fill="A6A6A6"/>
          </w:tcPr>
          <w:p w:rsidR="00822C4D" w:rsidRDefault="00822C4D" w:rsidP="00822C4D">
            <w:r>
              <w:rPr>
                <w:rFonts w:ascii="Tahoma" w:eastAsia="Tahoma" w:hAnsi="Tahoma" w:cs="Tahoma"/>
              </w:rPr>
              <w:t>Formative Assessments</w:t>
            </w:r>
          </w:p>
          <w:p w:rsidR="00822C4D" w:rsidRDefault="00822C4D" w:rsidP="00822C4D"/>
        </w:tc>
        <w:tc>
          <w:tcPr>
            <w:tcW w:w="2158" w:type="dxa"/>
          </w:tcPr>
          <w:p w:rsidR="00822C4D" w:rsidRDefault="00822C4D" w:rsidP="00822C4D"/>
        </w:tc>
        <w:tc>
          <w:tcPr>
            <w:tcW w:w="2137" w:type="dxa"/>
          </w:tcPr>
          <w:p w:rsidR="00822C4D" w:rsidRDefault="00822C4D" w:rsidP="00822C4D">
            <w:r>
              <w:t>Interactive notebook</w:t>
            </w:r>
          </w:p>
        </w:tc>
        <w:tc>
          <w:tcPr>
            <w:tcW w:w="2138" w:type="dxa"/>
          </w:tcPr>
          <w:p w:rsidR="00822C4D" w:rsidRDefault="00822C4D" w:rsidP="00822C4D"/>
        </w:tc>
        <w:tc>
          <w:tcPr>
            <w:tcW w:w="2137" w:type="dxa"/>
          </w:tcPr>
          <w:p w:rsidR="00822C4D" w:rsidRDefault="00822C4D" w:rsidP="00822C4D">
            <w:r>
              <w:t>Various questions related to their assignment.</w:t>
            </w:r>
          </w:p>
        </w:tc>
        <w:tc>
          <w:tcPr>
            <w:tcW w:w="2137" w:type="dxa"/>
          </w:tcPr>
          <w:p w:rsidR="00822C4D" w:rsidRDefault="00822C4D" w:rsidP="00822C4D"/>
        </w:tc>
      </w:tr>
      <w:tr w:rsidR="00822C4D">
        <w:tc>
          <w:tcPr>
            <w:tcW w:w="2181" w:type="dxa"/>
            <w:shd w:val="clear" w:color="auto" w:fill="A6A6A6"/>
          </w:tcPr>
          <w:p w:rsidR="00822C4D" w:rsidRDefault="00822C4D" w:rsidP="00822C4D">
            <w:r>
              <w:rPr>
                <w:rFonts w:ascii="Tahoma" w:eastAsia="Tahoma" w:hAnsi="Tahoma" w:cs="Tahoma"/>
              </w:rPr>
              <w:lastRenderedPageBreak/>
              <w:t>Critical vocabulary</w:t>
            </w:r>
          </w:p>
          <w:p w:rsidR="00822C4D" w:rsidRDefault="00822C4D" w:rsidP="00822C4D"/>
          <w:p w:rsidR="00822C4D" w:rsidRDefault="00822C4D" w:rsidP="00822C4D"/>
        </w:tc>
        <w:tc>
          <w:tcPr>
            <w:tcW w:w="2158" w:type="dxa"/>
          </w:tcPr>
          <w:p w:rsidR="00822C4D" w:rsidRDefault="00822C4D" w:rsidP="00822C4D"/>
        </w:tc>
        <w:tc>
          <w:tcPr>
            <w:tcW w:w="2137" w:type="dxa"/>
          </w:tcPr>
          <w:p w:rsidR="00822C4D" w:rsidRDefault="00822C4D" w:rsidP="00822C4D">
            <w:r>
              <w:t>Accent, ban, conk, disgust, execute, grind, gigantic, mercy, mourning, peon, tolerate</w:t>
            </w:r>
          </w:p>
        </w:tc>
        <w:tc>
          <w:tcPr>
            <w:tcW w:w="2138" w:type="dxa"/>
          </w:tcPr>
          <w:p w:rsidR="00822C4D" w:rsidRDefault="00822C4D" w:rsidP="00822C4D"/>
        </w:tc>
        <w:tc>
          <w:tcPr>
            <w:tcW w:w="2137" w:type="dxa"/>
          </w:tcPr>
          <w:p w:rsidR="00822C4D" w:rsidRDefault="00822C4D" w:rsidP="00822C4D"/>
        </w:tc>
        <w:tc>
          <w:tcPr>
            <w:tcW w:w="2137" w:type="dxa"/>
          </w:tcPr>
          <w:p w:rsidR="00822C4D" w:rsidRDefault="00822C4D" w:rsidP="00822C4D">
            <w:r>
              <w:t>Various words from student’s individual monitoring assignments.</w:t>
            </w:r>
          </w:p>
        </w:tc>
      </w:tr>
      <w:tr w:rsidR="00822C4D">
        <w:tc>
          <w:tcPr>
            <w:tcW w:w="2181" w:type="dxa"/>
            <w:shd w:val="clear" w:color="auto" w:fill="A6A6A6"/>
          </w:tcPr>
          <w:p w:rsidR="00822C4D" w:rsidRDefault="00822C4D" w:rsidP="00822C4D">
            <w:r>
              <w:t>Summative Assessments</w:t>
            </w:r>
          </w:p>
        </w:tc>
        <w:tc>
          <w:tcPr>
            <w:tcW w:w="2158" w:type="dxa"/>
          </w:tcPr>
          <w:p w:rsidR="00822C4D" w:rsidRDefault="00822C4D" w:rsidP="00822C4D">
            <w:pPr>
              <w:rPr>
                <w:rFonts w:ascii="Tahoma" w:eastAsia="Tahoma" w:hAnsi="Tahoma" w:cs="Tahoma"/>
                <w:sz w:val="20"/>
                <w:szCs w:val="20"/>
              </w:rPr>
            </w:pPr>
            <w:r>
              <w:rPr>
                <w:rFonts w:ascii="Tahoma" w:eastAsia="Tahoma" w:hAnsi="Tahoma" w:cs="Tahoma"/>
                <w:sz w:val="20"/>
                <w:szCs w:val="20"/>
              </w:rPr>
              <w:t xml:space="preserve"> </w:t>
            </w:r>
          </w:p>
          <w:p w:rsidR="00822C4D" w:rsidRDefault="00822C4D" w:rsidP="00822C4D"/>
        </w:tc>
        <w:tc>
          <w:tcPr>
            <w:tcW w:w="2137" w:type="dxa"/>
          </w:tcPr>
          <w:p w:rsidR="00822C4D" w:rsidRDefault="00822C4D" w:rsidP="00822C4D"/>
        </w:tc>
        <w:tc>
          <w:tcPr>
            <w:tcW w:w="2138" w:type="dxa"/>
          </w:tcPr>
          <w:p w:rsidR="00822C4D" w:rsidRDefault="00822C4D" w:rsidP="00822C4D">
            <w:r>
              <w:t>12 minute read questions.</w:t>
            </w:r>
          </w:p>
        </w:tc>
        <w:tc>
          <w:tcPr>
            <w:tcW w:w="2137" w:type="dxa"/>
          </w:tcPr>
          <w:p w:rsidR="00822C4D" w:rsidRDefault="00822C4D" w:rsidP="00822C4D">
            <w:r>
              <w:t>12 minute read questions.</w:t>
            </w:r>
          </w:p>
        </w:tc>
        <w:tc>
          <w:tcPr>
            <w:tcW w:w="2137" w:type="dxa"/>
          </w:tcPr>
          <w:p w:rsidR="00822C4D" w:rsidRDefault="00822C4D" w:rsidP="00822C4D"/>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553" w:rsidRDefault="00F34553">
      <w:r>
        <w:separator/>
      </w:r>
    </w:p>
  </w:endnote>
  <w:endnote w:type="continuationSeparator" w:id="0">
    <w:p w:rsidR="00F34553" w:rsidRDefault="00F3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553" w:rsidRDefault="00F34553">
      <w:r>
        <w:separator/>
      </w:r>
    </w:p>
  </w:footnote>
  <w:footnote w:type="continuationSeparator" w:id="0">
    <w:p w:rsidR="00F34553" w:rsidRDefault="00F3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AE613E"/>
    <w:rsid w:val="00B24039"/>
    <w:rsid w:val="00B460EC"/>
    <w:rsid w:val="00B9151D"/>
    <w:rsid w:val="00BB57DC"/>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923C6"/>
    <w:rsid w:val="00FB5252"/>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0BD"/>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2017-11-05T17:44:00Z</dcterms:created>
  <dcterms:modified xsi:type="dcterms:W3CDTF">2017-11-05T17:44:00Z</dcterms:modified>
</cp:coreProperties>
</file>